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b/>
          <w:i/>
          <w:sz w:val="40"/>
          <w:szCs w:val="40"/>
        </w:rPr>
      </w:pPr>
      <w:r w:rsidRPr="002363C0">
        <w:rPr>
          <w:rFonts w:ascii="Aldine401 BT" w:hAnsi="Aldine401 BT"/>
          <w:b/>
          <w:i/>
          <w:sz w:val="40"/>
          <w:szCs w:val="40"/>
        </w:rPr>
        <w:t>English II Honors</w:t>
      </w:r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b/>
          <w:sz w:val="40"/>
          <w:szCs w:val="40"/>
        </w:rPr>
      </w:pPr>
      <w:r w:rsidRPr="002363C0">
        <w:rPr>
          <w:rFonts w:ascii="Aldine401 BT" w:hAnsi="Aldine401 BT"/>
          <w:b/>
          <w:i/>
          <w:sz w:val="40"/>
          <w:szCs w:val="40"/>
        </w:rPr>
        <w:t>The Old Man and the Sea</w:t>
      </w:r>
      <w:r w:rsidR="008626CF">
        <w:rPr>
          <w:rFonts w:ascii="Aldine401 BT" w:hAnsi="Aldine401 BT"/>
          <w:b/>
          <w:sz w:val="40"/>
          <w:szCs w:val="40"/>
        </w:rPr>
        <w:t xml:space="preserve"> – Day #1 Terminology</w:t>
      </w:r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b/>
          <w:sz w:val="30"/>
          <w:szCs w:val="30"/>
        </w:rPr>
      </w:pPr>
    </w:p>
    <w:p w:rsidR="002363C0" w:rsidRPr="002363C0" w:rsidRDefault="002363C0" w:rsidP="002363C0">
      <w:pPr>
        <w:spacing w:after="0" w:line="240" w:lineRule="auto"/>
        <w:rPr>
          <w:rFonts w:ascii="Aldine401 BT" w:hAnsi="Aldine401 BT"/>
          <w:sz w:val="30"/>
          <w:szCs w:val="30"/>
        </w:rPr>
      </w:pPr>
      <w:r w:rsidRPr="002363C0">
        <w:rPr>
          <w:rFonts w:ascii="Aldine401 BT" w:hAnsi="Aldine401 BT"/>
          <w:sz w:val="30"/>
          <w:szCs w:val="30"/>
        </w:rPr>
        <w:t xml:space="preserve">The first day in the novel </w:t>
      </w:r>
      <w:r w:rsidRPr="002363C0">
        <w:rPr>
          <w:rFonts w:ascii="Aldine401 BT" w:hAnsi="Aldine401 BT"/>
          <w:i/>
          <w:sz w:val="30"/>
          <w:szCs w:val="30"/>
        </w:rPr>
        <w:t>The Old Man and the Sea</w:t>
      </w:r>
      <w:r w:rsidRPr="002363C0">
        <w:rPr>
          <w:rFonts w:ascii="Aldine401 BT" w:hAnsi="Aldine401 BT"/>
          <w:sz w:val="30"/>
          <w:szCs w:val="30"/>
        </w:rPr>
        <w:t xml:space="preserve"> portrays the two main characters, Santiago and </w:t>
      </w:r>
      <w:proofErr w:type="spellStart"/>
      <w:r w:rsidRPr="002363C0">
        <w:rPr>
          <w:rFonts w:ascii="Aldine401 BT" w:hAnsi="Aldine401 BT"/>
          <w:sz w:val="30"/>
          <w:szCs w:val="30"/>
        </w:rPr>
        <w:t>Manolin</w:t>
      </w:r>
      <w:proofErr w:type="spellEnd"/>
      <w:r w:rsidRPr="002363C0">
        <w:rPr>
          <w:rFonts w:ascii="Aldine401 BT" w:hAnsi="Aldine401 BT"/>
          <w:sz w:val="30"/>
          <w:szCs w:val="30"/>
        </w:rPr>
        <w:t>, preparing for Santiago’s latest excursion as he continues a lengthy dry spell in fishing.  Throughout that day, many terms and vocabulary words are offered from the author that, upon a first reading, may not be recognizabl</w:t>
      </w:r>
      <w:r w:rsidR="00085169">
        <w:rPr>
          <w:rFonts w:ascii="Aldine401 BT" w:hAnsi="Aldine401 BT"/>
          <w:sz w:val="30"/>
          <w:szCs w:val="30"/>
        </w:rPr>
        <w:t xml:space="preserve">e or easily understood.  </w:t>
      </w:r>
      <w:r w:rsidR="00A4609F">
        <w:rPr>
          <w:rFonts w:ascii="Aldine401 BT" w:hAnsi="Aldine401 BT"/>
          <w:sz w:val="30"/>
          <w:szCs w:val="30"/>
        </w:rPr>
        <w:t>On a separate document, d</w:t>
      </w:r>
      <w:bookmarkStart w:id="0" w:name="_GoBack"/>
      <w:bookmarkEnd w:id="0"/>
      <w:r w:rsidRPr="002363C0">
        <w:rPr>
          <w:rFonts w:ascii="Aldine401 BT" w:hAnsi="Aldine401 BT"/>
          <w:sz w:val="30"/>
          <w:szCs w:val="30"/>
        </w:rPr>
        <w:t xml:space="preserve">efine each of the following terms in a clear, concise, and detailed fashion.  </w:t>
      </w:r>
      <w:r w:rsidR="00821945">
        <w:rPr>
          <w:rFonts w:ascii="Aldine401 BT" w:hAnsi="Aldine401 BT"/>
          <w:sz w:val="30"/>
          <w:szCs w:val="30"/>
        </w:rPr>
        <w:t xml:space="preserve">In </w:t>
      </w:r>
      <w:r w:rsidR="00821945" w:rsidRPr="00821945">
        <w:rPr>
          <w:rFonts w:ascii="Aldine401 BT" w:hAnsi="Aldine401 BT"/>
          <w:i/>
          <w:sz w:val="30"/>
          <w:szCs w:val="30"/>
        </w:rPr>
        <w:t>thorough detail</w:t>
      </w:r>
      <w:r w:rsidR="00821945">
        <w:rPr>
          <w:rFonts w:ascii="Aldine401 BT" w:hAnsi="Aldine401 BT"/>
          <w:sz w:val="30"/>
          <w:szCs w:val="30"/>
        </w:rPr>
        <w:t>, e</w:t>
      </w:r>
      <w:r w:rsidRPr="002363C0">
        <w:rPr>
          <w:rFonts w:ascii="Aldine401 BT" w:hAnsi="Aldine401 BT"/>
          <w:sz w:val="30"/>
          <w:szCs w:val="30"/>
        </w:rPr>
        <w:t xml:space="preserve">xplain who the person is, what the term means, or translate the foreign word into English.  </w:t>
      </w:r>
      <w:r w:rsidR="008626CF">
        <w:rPr>
          <w:rFonts w:ascii="Aldine401 BT" w:hAnsi="Aldine401 BT"/>
          <w:sz w:val="30"/>
          <w:szCs w:val="30"/>
        </w:rPr>
        <w:t xml:space="preserve">Be cognizant of how the term is used in context.  </w:t>
      </w:r>
      <w:r w:rsidRPr="002363C0">
        <w:rPr>
          <w:rFonts w:ascii="Aldine401 BT" w:hAnsi="Aldine401 BT"/>
          <w:b/>
          <w:i/>
          <w:sz w:val="30"/>
          <w:szCs w:val="30"/>
        </w:rPr>
        <w:t xml:space="preserve">Do not merely cut and paste from a website!  </w:t>
      </w:r>
      <w:r w:rsidRPr="002363C0">
        <w:rPr>
          <w:rFonts w:ascii="Aldine401 BT" w:hAnsi="Aldine401 BT"/>
          <w:b/>
          <w:sz w:val="30"/>
          <w:szCs w:val="30"/>
        </w:rPr>
        <w:t>Read through the information you find, and synthesize thes</w:t>
      </w:r>
      <w:r w:rsidR="00085169">
        <w:rPr>
          <w:rFonts w:ascii="Aldine401 BT" w:hAnsi="Aldine401 BT"/>
          <w:b/>
          <w:sz w:val="30"/>
          <w:szCs w:val="30"/>
        </w:rPr>
        <w:t>e details into your own words.</w:t>
      </w:r>
    </w:p>
    <w:p w:rsidR="002363C0" w:rsidRPr="002363C0" w:rsidRDefault="002363C0" w:rsidP="002363C0">
      <w:pPr>
        <w:spacing w:after="0" w:line="240" w:lineRule="auto"/>
        <w:rPr>
          <w:rFonts w:ascii="Aldine401 BT" w:hAnsi="Aldine401 BT"/>
          <w:sz w:val="30"/>
          <w:szCs w:val="30"/>
        </w:rPr>
      </w:pPr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proofErr w:type="spellStart"/>
      <w:proofErr w:type="gramStart"/>
      <w:r w:rsidRPr="002363C0">
        <w:rPr>
          <w:rFonts w:ascii="Aldine401 BT" w:hAnsi="Aldine401 BT"/>
          <w:sz w:val="30"/>
          <w:szCs w:val="30"/>
        </w:rPr>
        <w:t>salao</w:t>
      </w:r>
      <w:proofErr w:type="spellEnd"/>
      <w:proofErr w:type="gramEnd"/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proofErr w:type="gramStart"/>
      <w:r w:rsidRPr="002363C0">
        <w:rPr>
          <w:rFonts w:ascii="Aldine401 BT" w:hAnsi="Aldine401 BT"/>
          <w:sz w:val="30"/>
          <w:szCs w:val="30"/>
        </w:rPr>
        <w:t>marlin</w:t>
      </w:r>
      <w:proofErr w:type="gramEnd"/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proofErr w:type="gramStart"/>
      <w:r w:rsidRPr="002363C0">
        <w:rPr>
          <w:rFonts w:ascii="Aldine401 BT" w:hAnsi="Aldine401 BT"/>
          <w:sz w:val="30"/>
          <w:szCs w:val="30"/>
        </w:rPr>
        <w:t>gaff</w:t>
      </w:r>
      <w:proofErr w:type="gramEnd"/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proofErr w:type="gramStart"/>
      <w:r w:rsidRPr="002363C0">
        <w:rPr>
          <w:rFonts w:ascii="Aldine401 BT" w:hAnsi="Aldine401 BT"/>
          <w:sz w:val="30"/>
          <w:szCs w:val="30"/>
        </w:rPr>
        <w:t>guano</w:t>
      </w:r>
      <w:proofErr w:type="gramEnd"/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proofErr w:type="gramStart"/>
      <w:r w:rsidRPr="002363C0">
        <w:rPr>
          <w:rFonts w:ascii="Aldine401 BT" w:hAnsi="Aldine401 BT"/>
          <w:sz w:val="30"/>
          <w:szCs w:val="30"/>
        </w:rPr>
        <w:t>bodega</w:t>
      </w:r>
      <w:proofErr w:type="gramEnd"/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r w:rsidRPr="002363C0">
        <w:rPr>
          <w:rFonts w:ascii="Aldine401 BT" w:hAnsi="Aldine401 BT"/>
          <w:sz w:val="30"/>
          <w:szCs w:val="30"/>
        </w:rPr>
        <w:t>DiMaggio</w:t>
      </w:r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proofErr w:type="spellStart"/>
      <w:r w:rsidRPr="002363C0">
        <w:rPr>
          <w:rFonts w:ascii="Aldine401 BT" w:hAnsi="Aldine401 BT"/>
          <w:sz w:val="30"/>
          <w:szCs w:val="30"/>
        </w:rPr>
        <w:t>Hatuey</w:t>
      </w:r>
      <w:proofErr w:type="spellEnd"/>
      <w:r w:rsidRPr="002363C0">
        <w:rPr>
          <w:rFonts w:ascii="Aldine401 BT" w:hAnsi="Aldine401 BT"/>
          <w:sz w:val="30"/>
          <w:szCs w:val="30"/>
        </w:rPr>
        <w:t xml:space="preserve"> beer</w:t>
      </w:r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r w:rsidRPr="002363C0">
        <w:rPr>
          <w:rFonts w:ascii="Aldine401 BT" w:hAnsi="Aldine401 BT"/>
          <w:sz w:val="30"/>
          <w:szCs w:val="30"/>
        </w:rPr>
        <w:t>Brooklyn Dodgers</w:t>
      </w:r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r w:rsidRPr="002363C0">
        <w:rPr>
          <w:rFonts w:ascii="Aldine401 BT" w:hAnsi="Aldine401 BT"/>
          <w:sz w:val="30"/>
          <w:szCs w:val="30"/>
        </w:rPr>
        <w:t xml:space="preserve">Dick </w:t>
      </w:r>
      <w:proofErr w:type="spellStart"/>
      <w:r w:rsidRPr="002363C0">
        <w:rPr>
          <w:rFonts w:ascii="Aldine401 BT" w:hAnsi="Aldine401 BT"/>
          <w:sz w:val="30"/>
          <w:szCs w:val="30"/>
        </w:rPr>
        <w:t>Sisler</w:t>
      </w:r>
      <w:proofErr w:type="spellEnd"/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r w:rsidRPr="002363C0">
        <w:rPr>
          <w:rFonts w:ascii="Aldine401 BT" w:hAnsi="Aldine401 BT"/>
          <w:sz w:val="30"/>
          <w:szCs w:val="30"/>
        </w:rPr>
        <w:t>John J. McGraw</w:t>
      </w:r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r w:rsidRPr="002363C0">
        <w:rPr>
          <w:rFonts w:ascii="Aldine401 BT" w:hAnsi="Aldine401 BT"/>
          <w:sz w:val="30"/>
          <w:szCs w:val="30"/>
        </w:rPr>
        <w:t>Durocher</w:t>
      </w:r>
    </w:p>
    <w:p w:rsidR="002363C0" w:rsidRP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proofErr w:type="spellStart"/>
      <w:r w:rsidRPr="002363C0">
        <w:rPr>
          <w:rFonts w:ascii="Aldine401 BT" w:hAnsi="Aldine401 BT"/>
          <w:sz w:val="30"/>
          <w:szCs w:val="30"/>
        </w:rPr>
        <w:t>Luque</w:t>
      </w:r>
      <w:proofErr w:type="spellEnd"/>
    </w:p>
    <w:p w:rsid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r w:rsidRPr="002363C0">
        <w:rPr>
          <w:rFonts w:ascii="Aldine401 BT" w:hAnsi="Aldine401 BT"/>
          <w:sz w:val="30"/>
          <w:szCs w:val="30"/>
        </w:rPr>
        <w:t>Mike Go</w:t>
      </w:r>
      <w:r>
        <w:rPr>
          <w:rFonts w:ascii="Aldine401 BT" w:hAnsi="Aldine401 BT"/>
          <w:sz w:val="30"/>
          <w:szCs w:val="30"/>
        </w:rPr>
        <w:t>n</w:t>
      </w:r>
      <w:r w:rsidRPr="002363C0">
        <w:rPr>
          <w:rFonts w:ascii="Aldine401 BT" w:hAnsi="Aldine401 BT"/>
          <w:sz w:val="30"/>
          <w:szCs w:val="30"/>
        </w:rPr>
        <w:t>zalez</w:t>
      </w:r>
    </w:p>
    <w:p w:rsid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proofErr w:type="gramStart"/>
      <w:r>
        <w:rPr>
          <w:rFonts w:ascii="Aldine401 BT" w:hAnsi="Aldine401 BT"/>
          <w:sz w:val="30"/>
          <w:szCs w:val="30"/>
        </w:rPr>
        <w:t>skiff</w:t>
      </w:r>
      <w:proofErr w:type="gramEnd"/>
    </w:p>
    <w:p w:rsid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proofErr w:type="gramStart"/>
      <w:r>
        <w:rPr>
          <w:rFonts w:ascii="Aldine401 BT" w:hAnsi="Aldine401 BT"/>
          <w:sz w:val="30"/>
          <w:szCs w:val="30"/>
        </w:rPr>
        <w:t>shark</w:t>
      </w:r>
      <w:proofErr w:type="gramEnd"/>
      <w:r>
        <w:rPr>
          <w:rFonts w:ascii="Aldine401 BT" w:hAnsi="Aldine401 BT"/>
          <w:sz w:val="30"/>
          <w:szCs w:val="30"/>
        </w:rPr>
        <w:t xml:space="preserve"> fishing</w:t>
      </w:r>
    </w:p>
    <w:p w:rsidR="002363C0" w:rsidRDefault="002363C0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r>
        <w:rPr>
          <w:rFonts w:ascii="Aldine401 BT" w:hAnsi="Aldine401 BT"/>
          <w:sz w:val="30"/>
          <w:szCs w:val="30"/>
        </w:rPr>
        <w:t>Mosquito Coast</w:t>
      </w:r>
    </w:p>
    <w:p w:rsidR="002363C0" w:rsidRDefault="007D5D61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r>
        <w:rPr>
          <w:rFonts w:ascii="Aldine401 BT" w:hAnsi="Aldine401 BT"/>
          <w:sz w:val="30"/>
          <w:szCs w:val="30"/>
        </w:rPr>
        <w:t>Sacred Heart of Jesus</w:t>
      </w:r>
    </w:p>
    <w:p w:rsidR="007D5D61" w:rsidRDefault="007D5D61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r>
        <w:rPr>
          <w:rFonts w:ascii="Aldine401 BT" w:hAnsi="Aldine401 BT"/>
          <w:sz w:val="30"/>
          <w:szCs w:val="30"/>
        </w:rPr>
        <w:t xml:space="preserve">Virgin of </w:t>
      </w:r>
      <w:proofErr w:type="spellStart"/>
      <w:r>
        <w:rPr>
          <w:rFonts w:ascii="Aldine401 BT" w:hAnsi="Aldine401 BT"/>
          <w:sz w:val="30"/>
          <w:szCs w:val="30"/>
        </w:rPr>
        <w:t>Cobre</w:t>
      </w:r>
      <w:proofErr w:type="spellEnd"/>
    </w:p>
    <w:p w:rsidR="007D5D61" w:rsidRDefault="007D5D61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proofErr w:type="gramStart"/>
      <w:r>
        <w:rPr>
          <w:rFonts w:ascii="Aldine401 BT" w:hAnsi="Aldine401 BT"/>
          <w:sz w:val="30"/>
          <w:szCs w:val="30"/>
        </w:rPr>
        <w:t>que</w:t>
      </w:r>
      <w:proofErr w:type="gramEnd"/>
      <w:r>
        <w:rPr>
          <w:rFonts w:ascii="Aldine401 BT" w:hAnsi="Aldine401 BT"/>
          <w:sz w:val="30"/>
          <w:szCs w:val="30"/>
        </w:rPr>
        <w:t xml:space="preserve"> </w:t>
      </w:r>
      <w:proofErr w:type="spellStart"/>
      <w:r>
        <w:rPr>
          <w:rFonts w:ascii="Aldine401 BT" w:hAnsi="Aldine401 BT"/>
          <w:sz w:val="30"/>
          <w:szCs w:val="30"/>
        </w:rPr>
        <w:t>va</w:t>
      </w:r>
      <w:proofErr w:type="spellEnd"/>
    </w:p>
    <w:p w:rsidR="007D5D61" w:rsidRPr="002363C0" w:rsidRDefault="007D5D61" w:rsidP="002363C0">
      <w:pPr>
        <w:spacing w:after="0" w:line="240" w:lineRule="auto"/>
        <w:jc w:val="center"/>
        <w:rPr>
          <w:rFonts w:ascii="Aldine401 BT" w:hAnsi="Aldine401 BT"/>
          <w:sz w:val="30"/>
          <w:szCs w:val="30"/>
        </w:rPr>
      </w:pPr>
      <w:r>
        <w:rPr>
          <w:rFonts w:ascii="Aldine401 BT" w:hAnsi="Aldine401 BT"/>
          <w:sz w:val="30"/>
          <w:szCs w:val="30"/>
        </w:rPr>
        <w:lastRenderedPageBreak/>
        <w:t>Canary Islands</w:t>
      </w:r>
    </w:p>
    <w:sectPr w:rsidR="007D5D61" w:rsidRPr="002363C0" w:rsidSect="008626C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dine401 BT">
    <w:altName w:val="Constantia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0"/>
    <w:rsid w:val="00085169"/>
    <w:rsid w:val="002363C0"/>
    <w:rsid w:val="00246A17"/>
    <w:rsid w:val="007D5D61"/>
    <w:rsid w:val="00821945"/>
    <w:rsid w:val="008626CF"/>
    <w:rsid w:val="00A4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9567B-BC1B-4980-A2E1-C1CD7DA3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Instructional Technology</dc:creator>
  <cp:keywords/>
  <dc:description/>
  <cp:lastModifiedBy>Janota, James</cp:lastModifiedBy>
  <cp:revision>5</cp:revision>
  <cp:lastPrinted>2016-12-01T13:32:00Z</cp:lastPrinted>
  <dcterms:created xsi:type="dcterms:W3CDTF">2011-11-29T13:20:00Z</dcterms:created>
  <dcterms:modified xsi:type="dcterms:W3CDTF">2016-12-05T15:58:00Z</dcterms:modified>
</cp:coreProperties>
</file>