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17" w:rsidRPr="002D6FDD" w:rsidRDefault="00FC4845" w:rsidP="00FC4845">
      <w:pPr>
        <w:spacing w:after="0" w:line="240" w:lineRule="auto"/>
        <w:jc w:val="center"/>
        <w:rPr>
          <w:rFonts w:ascii="Aldine401 BT" w:hAnsi="Aldine401 BT"/>
          <w:b/>
          <w:i/>
          <w:sz w:val="29"/>
          <w:szCs w:val="29"/>
        </w:rPr>
      </w:pPr>
      <w:r w:rsidRPr="002D6FDD">
        <w:rPr>
          <w:rFonts w:ascii="Aldine401 BT" w:hAnsi="Aldine401 BT"/>
          <w:b/>
          <w:i/>
          <w:sz w:val="29"/>
          <w:szCs w:val="29"/>
        </w:rPr>
        <w:t>English II Honors</w:t>
      </w:r>
    </w:p>
    <w:p w:rsidR="00FC4845" w:rsidRPr="002D6FDD" w:rsidRDefault="00FC4845" w:rsidP="00FC4845">
      <w:pPr>
        <w:spacing w:after="0" w:line="240" w:lineRule="auto"/>
        <w:jc w:val="center"/>
        <w:rPr>
          <w:rFonts w:ascii="Aldine401 BT" w:hAnsi="Aldine401 BT"/>
          <w:b/>
          <w:sz w:val="29"/>
          <w:szCs w:val="29"/>
        </w:rPr>
      </w:pPr>
      <w:r w:rsidRPr="002D6FDD">
        <w:rPr>
          <w:rFonts w:ascii="Aldine401 BT" w:hAnsi="Aldine401 BT"/>
          <w:b/>
          <w:i/>
          <w:sz w:val="29"/>
          <w:szCs w:val="29"/>
        </w:rPr>
        <w:t>The Old Man and the Sea</w:t>
      </w:r>
      <w:r w:rsidRPr="002D6FDD">
        <w:rPr>
          <w:rFonts w:ascii="Aldine401 BT" w:hAnsi="Aldine401 BT"/>
          <w:b/>
          <w:sz w:val="29"/>
          <w:szCs w:val="29"/>
        </w:rPr>
        <w:t xml:space="preserve"> – Hemingway Parody Assignment</w:t>
      </w:r>
    </w:p>
    <w:p w:rsidR="00FC4845" w:rsidRPr="002D6FDD" w:rsidRDefault="00FC4845" w:rsidP="00FC4845">
      <w:pPr>
        <w:spacing w:after="0" w:line="240" w:lineRule="auto"/>
        <w:jc w:val="center"/>
        <w:rPr>
          <w:rFonts w:ascii="Aldine401 BT" w:hAnsi="Aldine401 BT"/>
          <w:b/>
          <w:sz w:val="23"/>
          <w:szCs w:val="23"/>
        </w:rPr>
      </w:pPr>
    </w:p>
    <w:p w:rsidR="00FC4845" w:rsidRPr="002D6FDD" w:rsidRDefault="008061CD" w:rsidP="00FC4845">
      <w:pPr>
        <w:spacing w:after="0" w:line="240" w:lineRule="auto"/>
        <w:rPr>
          <w:rFonts w:ascii="Aldine401 BT" w:hAnsi="Aldine401 BT"/>
          <w:sz w:val="23"/>
          <w:szCs w:val="23"/>
        </w:rPr>
      </w:pPr>
      <w:r>
        <w:rPr>
          <w:rFonts w:ascii="Aldine401 BT" w:hAnsi="Aldine401 BT"/>
          <w:sz w:val="23"/>
          <w:szCs w:val="23"/>
        </w:rPr>
        <w:t>After having read</w:t>
      </w:r>
      <w:r w:rsidR="00FC4845" w:rsidRPr="002D6FDD">
        <w:rPr>
          <w:rFonts w:ascii="Aldine401 BT" w:hAnsi="Aldine401 BT"/>
          <w:sz w:val="23"/>
          <w:szCs w:val="23"/>
        </w:rPr>
        <w:t xml:space="preserve"> “A Clean Well-Lighted Place” and </w:t>
      </w:r>
      <w:r>
        <w:rPr>
          <w:rFonts w:ascii="Aldine401 BT" w:hAnsi="Aldine401 BT"/>
          <w:sz w:val="23"/>
          <w:szCs w:val="23"/>
        </w:rPr>
        <w:t>now beginning our reading of</w:t>
      </w:r>
      <w:r w:rsidR="002D6FDD" w:rsidRPr="002D6FDD">
        <w:rPr>
          <w:rFonts w:ascii="Aldine401 BT" w:hAnsi="Aldine401 BT"/>
          <w:sz w:val="23"/>
          <w:szCs w:val="23"/>
        </w:rPr>
        <w:t xml:space="preserve"> </w:t>
      </w:r>
      <w:r w:rsidR="00FC4845" w:rsidRPr="002D6FDD">
        <w:rPr>
          <w:rFonts w:ascii="Aldine401 BT" w:hAnsi="Aldine401 BT"/>
          <w:i/>
          <w:sz w:val="23"/>
          <w:szCs w:val="23"/>
        </w:rPr>
        <w:t>The Old Man and the Sea</w:t>
      </w:r>
      <w:r w:rsidR="00FC4845" w:rsidRPr="002D6FDD">
        <w:rPr>
          <w:rFonts w:ascii="Aldine401 BT" w:hAnsi="Aldine401 BT"/>
          <w:sz w:val="23"/>
          <w:szCs w:val="23"/>
        </w:rPr>
        <w:t>, you should be intimately aware of the style of Ernest Hemingway.  Your assignment is to demonstrate your understanding of this style and apply it to an originally created parody.  A parody</w:t>
      </w:r>
      <w:r w:rsidR="002D6FDD" w:rsidRPr="002D6FDD">
        <w:rPr>
          <w:rFonts w:ascii="Aldine401 BT" w:hAnsi="Aldine401 BT"/>
          <w:sz w:val="23"/>
          <w:szCs w:val="23"/>
        </w:rPr>
        <w:t>, as previously discussed</w:t>
      </w:r>
      <w:r w:rsidR="00FC4845" w:rsidRPr="002D6FDD">
        <w:rPr>
          <w:rFonts w:ascii="Aldine401 BT" w:hAnsi="Aldine401 BT"/>
          <w:sz w:val="23"/>
          <w:szCs w:val="23"/>
        </w:rPr>
        <w:t xml:space="preserve">, is a literary work in which the style of an author or work is closely imitated and exaggerated for comic effect or ridicule.  </w:t>
      </w:r>
    </w:p>
    <w:p w:rsidR="00FC4845" w:rsidRPr="002D6FDD" w:rsidRDefault="00FC4845" w:rsidP="00FC4845">
      <w:pPr>
        <w:spacing w:after="0" w:line="240" w:lineRule="auto"/>
        <w:rPr>
          <w:rFonts w:ascii="Aldine401 BT" w:hAnsi="Aldine401 BT"/>
          <w:sz w:val="23"/>
          <w:szCs w:val="23"/>
        </w:rPr>
      </w:pPr>
    </w:p>
    <w:p w:rsidR="00FC4845" w:rsidRPr="002D6FDD" w:rsidRDefault="00FC4845" w:rsidP="00FC4845">
      <w:pPr>
        <w:spacing w:after="0" w:line="240" w:lineRule="auto"/>
        <w:rPr>
          <w:rFonts w:ascii="Aldine401 BT" w:eastAsia="Times New Roman" w:hAnsi="Aldine401 BT" w:cs="Times New Roman"/>
          <w:sz w:val="23"/>
          <w:szCs w:val="23"/>
          <w:lang w:eastAsia="en-US"/>
        </w:rPr>
      </w:pPr>
      <w:r w:rsidRPr="002D6FDD">
        <w:rPr>
          <w:rFonts w:ascii="Aldine401 BT" w:hAnsi="Aldine401 BT"/>
          <w:sz w:val="23"/>
          <w:szCs w:val="23"/>
        </w:rPr>
        <w:t xml:space="preserve">In order to poke fun at something, you must know the work well; a parody captures and magnifies the key elements of a story or style.  Your parody must show evidence of your understanding and appreciation of Hemingway’s themes as well as key elements of his craft.  </w:t>
      </w:r>
      <w:r w:rsidRPr="002D6FDD">
        <w:rPr>
          <w:rFonts w:ascii="Aldine401 BT" w:eastAsia="Times New Roman" w:hAnsi="Aldine401 BT" w:cs="Times New Roman"/>
          <w:sz w:val="23"/>
          <w:szCs w:val="23"/>
          <w:lang w:eastAsia="en-US"/>
        </w:rPr>
        <w:t xml:space="preserve">Your parody, of course, can be funny, but it should critically examine Hemingway’s style through another story </w:t>
      </w:r>
      <w:r w:rsidR="0049128B" w:rsidRPr="002D6FDD">
        <w:rPr>
          <w:rFonts w:ascii="Aldine401 BT" w:eastAsia="Times New Roman" w:hAnsi="Aldine401 BT" w:cs="Times New Roman"/>
          <w:sz w:val="23"/>
          <w:szCs w:val="23"/>
          <w:lang w:eastAsia="en-US"/>
        </w:rPr>
        <w:t xml:space="preserve">and make it absurd.  See below for an example of </w:t>
      </w:r>
      <w:r w:rsidR="0049128B" w:rsidRPr="002D6FDD">
        <w:rPr>
          <w:rFonts w:ascii="Aldine401 BT" w:eastAsia="Times New Roman" w:hAnsi="Aldine401 BT" w:cs="Times New Roman"/>
          <w:i/>
          <w:sz w:val="23"/>
          <w:szCs w:val="23"/>
          <w:lang w:eastAsia="en-US"/>
        </w:rPr>
        <w:t>The Lord of the Rings</w:t>
      </w:r>
      <w:r w:rsidR="0049128B" w:rsidRPr="002D6FDD">
        <w:rPr>
          <w:rFonts w:ascii="Aldine401 BT" w:eastAsia="Times New Roman" w:hAnsi="Aldine401 BT" w:cs="Times New Roman"/>
          <w:sz w:val="23"/>
          <w:szCs w:val="23"/>
          <w:lang w:eastAsia="en-US"/>
        </w:rPr>
        <w:t xml:space="preserve"> if it were to</w:t>
      </w:r>
      <w:r w:rsidR="007C2590" w:rsidRPr="002D6FDD">
        <w:rPr>
          <w:rFonts w:ascii="Aldine401 BT" w:eastAsia="Times New Roman" w:hAnsi="Aldine401 BT" w:cs="Times New Roman"/>
          <w:sz w:val="23"/>
          <w:szCs w:val="23"/>
          <w:lang w:eastAsia="en-US"/>
        </w:rPr>
        <w:t xml:space="preserve"> be written by Ernest Hemingway…</w:t>
      </w:r>
    </w:p>
    <w:p w:rsidR="0049128B" w:rsidRPr="002D6FDD" w:rsidRDefault="0049128B" w:rsidP="00FC4845">
      <w:pPr>
        <w:spacing w:after="0" w:line="240" w:lineRule="auto"/>
        <w:rPr>
          <w:rFonts w:ascii="Aldine401 BT" w:eastAsia="Times New Roman" w:hAnsi="Aldine401 BT" w:cs="Times New Roman"/>
          <w:sz w:val="23"/>
          <w:szCs w:val="23"/>
          <w:lang w:eastAsia="en-US"/>
        </w:rPr>
      </w:pPr>
    </w:p>
    <w:p w:rsidR="0049128B" w:rsidRPr="002D6FDD" w:rsidRDefault="0049128B" w:rsidP="00FC4845">
      <w:pPr>
        <w:spacing w:after="0" w:line="240" w:lineRule="auto"/>
        <w:rPr>
          <w:rFonts w:ascii="Aldine401 BT" w:eastAsia="Times New Roman" w:hAnsi="Aldine401 BT" w:cs="Times New Roman"/>
          <w:i/>
          <w:sz w:val="23"/>
          <w:szCs w:val="23"/>
          <w:lang w:eastAsia="en-US"/>
        </w:rPr>
      </w:pPr>
      <w:r w:rsidRPr="002D6FDD">
        <w:rPr>
          <w:rFonts w:ascii="Aldine401 BT" w:hAnsi="Aldine401 BT"/>
          <w:i/>
          <w:color w:val="000000"/>
          <w:sz w:val="23"/>
          <w:szCs w:val="23"/>
        </w:rPr>
        <w:t xml:space="preserve">Frodo Baggins looked at the ring.  The ring was round.  It was a good ring.  The hole at the heart of the ring was also round.  The hole was clean and pure.  The hole at the heart of the ring had an emptiness in it that made Frodo Baggins remember the big skies of the Shire when his father had taken him out and taught him to tear the heads off the small, furred things that walked there, even though he hated blood in those days and the stink of the blood was always part of the emptiness for him then and ever after. </w:t>
      </w:r>
      <w:r w:rsidRPr="002D6FDD">
        <w:rPr>
          <w:rFonts w:ascii="Aldine401 BT" w:hAnsi="Aldine401 BT"/>
          <w:i/>
          <w:color w:val="000000"/>
          <w:sz w:val="23"/>
          <w:szCs w:val="23"/>
        </w:rPr>
        <w:br/>
      </w:r>
      <w:r w:rsidRPr="002D6FDD">
        <w:rPr>
          <w:rFonts w:ascii="Aldine401 BT" w:hAnsi="Aldine401 BT"/>
          <w:i/>
          <w:color w:val="000000"/>
          <w:sz w:val="23"/>
          <w:szCs w:val="23"/>
        </w:rPr>
        <w:br/>
        <w:t xml:space="preserve">Frodo Baggins could put the ring on his finger now.  The stink of the blood and the hole and the emptiness could never leave him now.  Frodo Baggins looked at the ash-heap slopes of Mordor and remembered the Cuban orc who had kept the ash on his cigar all the way to the end.  The orc just drew on the cigar and smoked the cigar calmly and kept the ash in a long gray finger, a hard finger, right to the moment that the Rangers beat hit to death with clubs.  He was mucho </w:t>
      </w:r>
      <w:proofErr w:type="spellStart"/>
      <w:r w:rsidRPr="002D6FDD">
        <w:rPr>
          <w:rFonts w:ascii="Aldine401 BT" w:hAnsi="Aldine401 BT"/>
          <w:i/>
          <w:color w:val="000000"/>
          <w:sz w:val="23"/>
          <w:szCs w:val="23"/>
        </w:rPr>
        <w:t>orco</w:t>
      </w:r>
      <w:proofErr w:type="spellEnd"/>
      <w:r w:rsidRPr="002D6FDD">
        <w:rPr>
          <w:rFonts w:ascii="Aldine401 BT" w:hAnsi="Aldine401 BT"/>
          <w:i/>
          <w:color w:val="000000"/>
          <w:sz w:val="23"/>
          <w:szCs w:val="23"/>
        </w:rPr>
        <w:t xml:space="preserve">, the Cuban. </w:t>
      </w:r>
      <w:r w:rsidRPr="002D6FDD">
        <w:rPr>
          <w:rFonts w:ascii="Aldine401 BT" w:hAnsi="Aldine401 BT"/>
          <w:i/>
          <w:color w:val="000000"/>
          <w:sz w:val="23"/>
          <w:szCs w:val="23"/>
        </w:rPr>
        <w:br/>
      </w:r>
      <w:r w:rsidRPr="002D6FDD">
        <w:rPr>
          <w:rFonts w:ascii="Aldine401 BT" w:hAnsi="Aldine401 BT"/>
          <w:i/>
          <w:color w:val="000000"/>
          <w:sz w:val="23"/>
          <w:szCs w:val="23"/>
        </w:rPr>
        <w:br/>
        <w:t>Frodo Baggins looked at the ring and the hole and smelled the sulfur smell that came from the vent in the mountain.  There were scorched black bushes round the vent.  Frodo Baggins reached in his pouch and took out the flask of good grappa there and filled his mouth and swallowed the grappa.</w:t>
      </w:r>
      <w:r w:rsidRPr="002D6FDD">
        <w:rPr>
          <w:rFonts w:ascii="Aldine401 BT" w:hAnsi="Aldine401 BT"/>
          <w:i/>
          <w:color w:val="000000"/>
          <w:sz w:val="23"/>
          <w:szCs w:val="23"/>
        </w:rPr>
        <w:br/>
      </w:r>
      <w:r w:rsidRPr="002D6FDD">
        <w:rPr>
          <w:rFonts w:ascii="Aldine401 BT" w:hAnsi="Aldine401 BT"/>
          <w:i/>
          <w:color w:val="000000"/>
          <w:sz w:val="23"/>
          <w:szCs w:val="23"/>
        </w:rPr>
        <w:br/>
        <w:t xml:space="preserve">Frodo Baggins could spit again so he spat hard, once. </w:t>
      </w:r>
      <w:r w:rsidRPr="002D6FDD">
        <w:rPr>
          <w:rFonts w:ascii="Aldine401 BT" w:hAnsi="Aldine401 BT"/>
          <w:i/>
          <w:color w:val="000000"/>
          <w:sz w:val="23"/>
          <w:szCs w:val="23"/>
        </w:rPr>
        <w:br/>
      </w:r>
      <w:r w:rsidRPr="002D6FDD">
        <w:rPr>
          <w:rFonts w:ascii="Aldine401 BT" w:hAnsi="Aldine401 BT"/>
          <w:i/>
          <w:color w:val="000000"/>
          <w:sz w:val="23"/>
          <w:szCs w:val="23"/>
        </w:rPr>
        <w:br/>
        <w:t xml:space="preserve">He took the ring and threw it into the vent. </w:t>
      </w:r>
      <w:r w:rsidRPr="002D6FDD">
        <w:rPr>
          <w:rFonts w:ascii="Aldine401 BT" w:hAnsi="Aldine401 BT"/>
          <w:i/>
          <w:color w:val="000000"/>
          <w:sz w:val="23"/>
          <w:szCs w:val="23"/>
        </w:rPr>
        <w:br/>
      </w:r>
      <w:r w:rsidRPr="002D6FDD">
        <w:rPr>
          <w:rFonts w:ascii="Aldine401 BT" w:hAnsi="Aldine401 BT"/>
          <w:i/>
          <w:color w:val="000000"/>
          <w:sz w:val="23"/>
          <w:szCs w:val="23"/>
        </w:rPr>
        <w:br/>
        <w:t>The earth moved.</w:t>
      </w:r>
    </w:p>
    <w:p w:rsidR="0049128B" w:rsidRPr="002D6FDD" w:rsidRDefault="0049128B" w:rsidP="00FC4845">
      <w:pPr>
        <w:spacing w:after="0" w:line="240" w:lineRule="auto"/>
        <w:rPr>
          <w:rFonts w:ascii="Aldine401 BT" w:eastAsia="Times New Roman" w:hAnsi="Aldine401 BT" w:cs="Times New Roman"/>
          <w:i/>
          <w:sz w:val="23"/>
          <w:szCs w:val="23"/>
          <w:lang w:eastAsia="en-US"/>
        </w:rPr>
      </w:pPr>
    </w:p>
    <w:p w:rsidR="0049128B" w:rsidRPr="002D6FDD" w:rsidRDefault="008061CD" w:rsidP="0049128B">
      <w:pPr>
        <w:pStyle w:val="ListParagraph"/>
        <w:numPr>
          <w:ilvl w:val="0"/>
          <w:numId w:val="1"/>
        </w:numPr>
        <w:spacing w:after="0" w:line="240" w:lineRule="auto"/>
        <w:ind w:hanging="720"/>
        <w:rPr>
          <w:rFonts w:ascii="Aldine401 BT" w:eastAsia="Times New Roman" w:hAnsi="Aldine401 BT" w:cs="Times New Roman"/>
          <w:b/>
          <w:sz w:val="23"/>
          <w:szCs w:val="23"/>
          <w:lang w:eastAsia="en-US"/>
        </w:rPr>
      </w:pPr>
      <w:r>
        <w:rPr>
          <w:rFonts w:ascii="Aldine401 BT" w:eastAsia="Times New Roman" w:hAnsi="Aldine401 BT" w:cs="Times New Roman"/>
          <w:sz w:val="23"/>
          <w:szCs w:val="23"/>
          <w:lang w:eastAsia="en-US"/>
        </w:rPr>
        <w:t>For a maximum of five (5) points of extra credit, c</w:t>
      </w:r>
      <w:r w:rsidR="0049128B" w:rsidRPr="002D6FDD">
        <w:rPr>
          <w:rFonts w:ascii="Aldine401 BT" w:eastAsia="Times New Roman" w:hAnsi="Aldine401 BT" w:cs="Times New Roman"/>
          <w:sz w:val="23"/>
          <w:szCs w:val="23"/>
          <w:lang w:eastAsia="en-US"/>
        </w:rPr>
        <w:t xml:space="preserve">hoose a story to parody.  This can be a novel we have studied, a movie you have recently </w:t>
      </w:r>
      <w:r>
        <w:rPr>
          <w:rFonts w:ascii="Aldine401 BT" w:eastAsia="Times New Roman" w:hAnsi="Aldine401 BT" w:cs="Times New Roman"/>
          <w:sz w:val="23"/>
          <w:szCs w:val="23"/>
          <w:lang w:eastAsia="en-US"/>
        </w:rPr>
        <w:t>seen, or another story you wish</w:t>
      </w:r>
      <w:r w:rsidR="0049128B" w:rsidRPr="002D6FDD">
        <w:rPr>
          <w:rFonts w:ascii="Aldine401 BT" w:eastAsia="Times New Roman" w:hAnsi="Aldine401 BT" w:cs="Times New Roman"/>
          <w:sz w:val="23"/>
          <w:szCs w:val="23"/>
          <w:lang w:eastAsia="en-US"/>
        </w:rPr>
        <w:t xml:space="preserve"> to re-tell.</w:t>
      </w:r>
      <w:bookmarkStart w:id="0" w:name="_GoBack"/>
      <w:bookmarkEnd w:id="0"/>
    </w:p>
    <w:p w:rsidR="0049128B" w:rsidRPr="002D6FDD" w:rsidRDefault="0049128B" w:rsidP="0049128B">
      <w:pPr>
        <w:pStyle w:val="ListParagraph"/>
        <w:numPr>
          <w:ilvl w:val="0"/>
          <w:numId w:val="1"/>
        </w:numPr>
        <w:spacing w:after="0" w:line="240" w:lineRule="auto"/>
        <w:ind w:hanging="720"/>
        <w:rPr>
          <w:rFonts w:ascii="Aldine401 BT" w:eastAsia="Times New Roman" w:hAnsi="Aldine401 BT" w:cs="Times New Roman"/>
          <w:b/>
          <w:sz w:val="23"/>
          <w:szCs w:val="23"/>
          <w:lang w:eastAsia="en-US"/>
        </w:rPr>
      </w:pPr>
      <w:r w:rsidRPr="002D6FDD">
        <w:rPr>
          <w:rFonts w:ascii="Aldine401 BT" w:eastAsia="Times New Roman" w:hAnsi="Aldine401 BT" w:cs="Times New Roman"/>
          <w:sz w:val="23"/>
          <w:szCs w:val="23"/>
          <w:lang w:eastAsia="en-US"/>
        </w:rPr>
        <w:t>Be sure to re-tell the story in a much leaner sense…see above for an example.</w:t>
      </w:r>
    </w:p>
    <w:p w:rsidR="0049128B" w:rsidRPr="002D6FDD" w:rsidRDefault="0049128B" w:rsidP="0049128B">
      <w:pPr>
        <w:pStyle w:val="ListParagraph"/>
        <w:numPr>
          <w:ilvl w:val="0"/>
          <w:numId w:val="1"/>
        </w:numPr>
        <w:spacing w:after="0" w:line="240" w:lineRule="auto"/>
        <w:ind w:hanging="720"/>
        <w:rPr>
          <w:rFonts w:ascii="Aldine401 BT" w:eastAsia="Times New Roman" w:hAnsi="Aldine401 BT" w:cs="Times New Roman"/>
          <w:b/>
          <w:sz w:val="23"/>
          <w:szCs w:val="23"/>
          <w:lang w:eastAsia="en-US"/>
        </w:rPr>
      </w:pPr>
      <w:r w:rsidRPr="002D6FDD">
        <w:rPr>
          <w:rFonts w:ascii="Aldine401 BT" w:eastAsia="Times New Roman" w:hAnsi="Aldine401 BT" w:cs="Times New Roman"/>
          <w:sz w:val="23"/>
          <w:szCs w:val="23"/>
          <w:lang w:eastAsia="en-US"/>
        </w:rPr>
        <w:t>Be sure to mimic the styl</w:t>
      </w:r>
      <w:r w:rsidR="00F80D30">
        <w:rPr>
          <w:rFonts w:ascii="Aldine401 BT" w:eastAsia="Times New Roman" w:hAnsi="Aldine401 BT" w:cs="Times New Roman"/>
          <w:sz w:val="23"/>
          <w:szCs w:val="23"/>
          <w:lang w:eastAsia="en-US"/>
        </w:rPr>
        <w:t>e of Hemingway in an overt manner</w:t>
      </w:r>
      <w:r w:rsidRPr="002D6FDD">
        <w:rPr>
          <w:rFonts w:ascii="Aldine401 BT" w:eastAsia="Times New Roman" w:hAnsi="Aldine401 BT" w:cs="Times New Roman"/>
          <w:sz w:val="23"/>
          <w:szCs w:val="23"/>
          <w:lang w:eastAsia="en-US"/>
        </w:rPr>
        <w:t>.</w:t>
      </w:r>
    </w:p>
    <w:p w:rsidR="007C2590" w:rsidRPr="002D6FDD" w:rsidRDefault="008061CD" w:rsidP="007C2590">
      <w:pPr>
        <w:pStyle w:val="ListParagraph"/>
        <w:numPr>
          <w:ilvl w:val="0"/>
          <w:numId w:val="1"/>
        </w:numPr>
        <w:spacing w:after="0" w:line="240" w:lineRule="auto"/>
        <w:ind w:hanging="720"/>
        <w:rPr>
          <w:rFonts w:ascii="Aldine401 BT" w:eastAsia="Times New Roman" w:hAnsi="Aldine401 BT" w:cs="Times New Roman"/>
          <w:b/>
          <w:sz w:val="23"/>
          <w:szCs w:val="23"/>
          <w:lang w:eastAsia="en-US"/>
        </w:rPr>
      </w:pPr>
      <w:r>
        <w:rPr>
          <w:rFonts w:ascii="Aldine401 BT" w:eastAsia="Times New Roman" w:hAnsi="Aldine401 BT" w:cs="Times New Roman"/>
          <w:sz w:val="23"/>
          <w:szCs w:val="23"/>
          <w:lang w:eastAsia="en-US"/>
        </w:rPr>
        <w:t xml:space="preserve">Do not write more than one (1) typed, double-spaced </w:t>
      </w:r>
      <w:r w:rsidR="007C2590" w:rsidRPr="002D6FDD">
        <w:rPr>
          <w:rFonts w:ascii="Aldine401 BT" w:eastAsia="Times New Roman" w:hAnsi="Aldine401 BT" w:cs="Times New Roman"/>
          <w:sz w:val="23"/>
          <w:szCs w:val="23"/>
          <w:lang w:eastAsia="en-US"/>
        </w:rPr>
        <w:t>page.</w:t>
      </w:r>
    </w:p>
    <w:p w:rsidR="002D6FDD" w:rsidRPr="008061CD" w:rsidRDefault="0049128B" w:rsidP="002D6FDD">
      <w:pPr>
        <w:pStyle w:val="ListParagraph"/>
        <w:numPr>
          <w:ilvl w:val="0"/>
          <w:numId w:val="1"/>
        </w:numPr>
        <w:spacing w:after="0" w:line="240" w:lineRule="auto"/>
        <w:ind w:hanging="720"/>
        <w:rPr>
          <w:rFonts w:ascii="Aldine401 BT" w:eastAsia="Times New Roman" w:hAnsi="Aldine401 BT" w:cs="Times New Roman"/>
          <w:b/>
          <w:sz w:val="23"/>
          <w:szCs w:val="23"/>
          <w:lang w:eastAsia="en-US"/>
        </w:rPr>
      </w:pPr>
      <w:r w:rsidRPr="002D6FDD">
        <w:rPr>
          <w:rFonts w:ascii="Aldine401 BT" w:eastAsia="Times New Roman" w:hAnsi="Aldine401 BT" w:cs="Times New Roman"/>
          <w:sz w:val="23"/>
          <w:szCs w:val="23"/>
          <w:lang w:eastAsia="en-US"/>
        </w:rPr>
        <w:t>Have some fun and be funny!</w:t>
      </w:r>
    </w:p>
    <w:p w:rsidR="008061CD" w:rsidRPr="002D6FDD" w:rsidRDefault="008061CD" w:rsidP="002D6FDD">
      <w:pPr>
        <w:pStyle w:val="ListParagraph"/>
        <w:numPr>
          <w:ilvl w:val="0"/>
          <w:numId w:val="1"/>
        </w:numPr>
        <w:spacing w:after="0" w:line="240" w:lineRule="auto"/>
        <w:ind w:hanging="720"/>
        <w:rPr>
          <w:rFonts w:ascii="Aldine401 BT" w:eastAsia="Times New Roman" w:hAnsi="Aldine401 BT" w:cs="Times New Roman"/>
          <w:b/>
          <w:sz w:val="23"/>
          <w:szCs w:val="23"/>
          <w:lang w:eastAsia="en-US"/>
        </w:rPr>
      </w:pPr>
      <w:r>
        <w:rPr>
          <w:rFonts w:ascii="Aldine401 BT" w:eastAsia="Times New Roman" w:hAnsi="Aldine401 BT" w:cs="Times New Roman"/>
          <w:sz w:val="23"/>
          <w:szCs w:val="23"/>
          <w:lang w:eastAsia="en-US"/>
        </w:rPr>
        <w:t>If you choose to participate, this assignment is due on Friday, December 9, 2016.</w:t>
      </w:r>
    </w:p>
    <w:sectPr w:rsidR="008061CD" w:rsidRPr="002D6FDD" w:rsidSect="008061C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ldine401 BT">
    <w:altName w:val="Constantia"/>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21FE4"/>
    <w:multiLevelType w:val="hybridMultilevel"/>
    <w:tmpl w:val="58089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45"/>
    <w:rsid w:val="00246A17"/>
    <w:rsid w:val="002D6FDD"/>
    <w:rsid w:val="0049128B"/>
    <w:rsid w:val="007C2590"/>
    <w:rsid w:val="008061CD"/>
    <w:rsid w:val="00F80D30"/>
    <w:rsid w:val="00FC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5E6A1-973F-44C0-A449-8BBA7CA4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8B"/>
    <w:pPr>
      <w:ind w:left="720"/>
      <w:contextualSpacing/>
    </w:pPr>
  </w:style>
  <w:style w:type="paragraph" w:styleId="BalloonText">
    <w:name w:val="Balloon Text"/>
    <w:basedOn w:val="Normal"/>
    <w:link w:val="BalloonTextChar"/>
    <w:uiPriority w:val="99"/>
    <w:semiHidden/>
    <w:unhideWhenUsed/>
    <w:rsid w:val="0080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dc:description/>
  <cp:lastModifiedBy>Janota, James</cp:lastModifiedBy>
  <cp:revision>4</cp:revision>
  <cp:lastPrinted>2016-12-01T13:38:00Z</cp:lastPrinted>
  <dcterms:created xsi:type="dcterms:W3CDTF">2011-12-07T16:21:00Z</dcterms:created>
  <dcterms:modified xsi:type="dcterms:W3CDTF">2016-12-01T13:41:00Z</dcterms:modified>
</cp:coreProperties>
</file>